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8F" w:rsidRPr="00F1178F" w:rsidRDefault="00F1178F" w:rsidP="00F1178F">
      <w:pPr>
        <w:pStyle w:val="ListParagraph"/>
        <w:ind w:left="5103"/>
        <w:jc w:val="both"/>
        <w:rPr>
          <w:rStyle w:val="alt"/>
          <w:rFonts w:ascii="Cambria" w:hAnsi="Cambria"/>
          <w:b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>Приложение към</w:t>
      </w:r>
    </w:p>
    <w:p w:rsidR="00F1178F" w:rsidRPr="00F1178F" w:rsidRDefault="00F1178F" w:rsidP="00F1178F">
      <w:pPr>
        <w:pStyle w:val="ListParagraph"/>
        <w:ind w:left="5103"/>
        <w:jc w:val="both"/>
        <w:rPr>
          <w:rStyle w:val="alt"/>
          <w:rFonts w:ascii="Cambria" w:hAnsi="Cambria"/>
          <w:b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>Заповед №………..……../………..….</w:t>
      </w:r>
      <w:r w:rsidR="002321C2">
        <w:rPr>
          <w:rStyle w:val="alt"/>
          <w:rFonts w:ascii="Cambria" w:hAnsi="Cambria"/>
          <w:b/>
          <w:sz w:val="24"/>
          <w:szCs w:val="24"/>
          <w:lang w:val="bg-BG"/>
        </w:rPr>
        <w:t xml:space="preserve"> </w:t>
      </w: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>202</w:t>
      </w:r>
      <w:r w:rsidR="003F1E6A">
        <w:rPr>
          <w:rStyle w:val="alt"/>
          <w:rFonts w:ascii="Cambria" w:hAnsi="Cambria"/>
          <w:b/>
          <w:sz w:val="24"/>
          <w:szCs w:val="24"/>
          <w:lang w:val="bg-BG"/>
        </w:rPr>
        <w:t>3</w:t>
      </w:r>
      <w:bookmarkStart w:id="0" w:name="_GoBack"/>
      <w:bookmarkEnd w:id="0"/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 xml:space="preserve"> г.</w:t>
      </w:r>
    </w:p>
    <w:p w:rsidR="00F1178F" w:rsidRPr="00F1178F" w:rsidRDefault="00F1178F" w:rsidP="00F1178F">
      <w:pPr>
        <w:pStyle w:val="ListParagraph"/>
        <w:ind w:left="0"/>
        <w:jc w:val="center"/>
        <w:rPr>
          <w:rStyle w:val="alt"/>
          <w:rFonts w:ascii="Cambria" w:hAnsi="Cambria"/>
          <w:b/>
          <w:sz w:val="24"/>
          <w:szCs w:val="24"/>
          <w:lang w:val="bg-BG"/>
        </w:rPr>
      </w:pPr>
    </w:p>
    <w:p w:rsidR="00F1178F" w:rsidRPr="00F1178F" w:rsidRDefault="00F1178F" w:rsidP="00F1178F">
      <w:pPr>
        <w:pStyle w:val="ListParagraph"/>
        <w:ind w:left="0"/>
        <w:jc w:val="center"/>
        <w:rPr>
          <w:rStyle w:val="alt"/>
          <w:rFonts w:ascii="Cambria" w:hAnsi="Cambria"/>
          <w:b/>
          <w:sz w:val="24"/>
          <w:szCs w:val="24"/>
          <w:lang w:val="bg-BG"/>
        </w:rPr>
      </w:pPr>
    </w:p>
    <w:p w:rsidR="00F1178F" w:rsidRPr="00F1178F" w:rsidRDefault="00F1178F" w:rsidP="00F1178F">
      <w:pPr>
        <w:pStyle w:val="ListParagraph"/>
        <w:ind w:left="0"/>
        <w:jc w:val="center"/>
        <w:rPr>
          <w:rStyle w:val="alt"/>
          <w:rFonts w:ascii="Cambria" w:hAnsi="Cambria"/>
          <w:b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 xml:space="preserve">Списък </w:t>
      </w:r>
    </w:p>
    <w:p w:rsidR="00F1178F" w:rsidRPr="00F1178F" w:rsidRDefault="00F1178F" w:rsidP="00F1178F">
      <w:pPr>
        <w:pStyle w:val="ListParagraph"/>
        <w:ind w:left="0"/>
        <w:jc w:val="center"/>
        <w:rPr>
          <w:rStyle w:val="alt"/>
          <w:rFonts w:ascii="Cambria" w:hAnsi="Cambria"/>
          <w:b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>на категориите информация, подлежаща на публикуване в интернет, за сферата на дейност на Министерството на външните работи</w:t>
      </w:r>
      <w:r w:rsidRPr="00F1178F">
        <w:rPr>
          <w:rStyle w:val="alt"/>
          <w:rFonts w:ascii="Cambria" w:hAnsi="Cambria"/>
          <w:b/>
          <w:sz w:val="24"/>
          <w:szCs w:val="24"/>
        </w:rPr>
        <w:t>:</w:t>
      </w:r>
    </w:p>
    <w:p w:rsidR="00F1178F" w:rsidRPr="00F1178F" w:rsidRDefault="00F1178F" w:rsidP="00F1178F">
      <w:pPr>
        <w:pStyle w:val="ListParagraph"/>
        <w:ind w:left="0"/>
        <w:rPr>
          <w:rStyle w:val="alt"/>
          <w:rFonts w:ascii="Cambria" w:hAnsi="Cambria"/>
          <w:sz w:val="24"/>
          <w:szCs w:val="24"/>
          <w:lang w:val="bg-BG"/>
        </w:rPr>
      </w:pPr>
    </w:p>
    <w:p w:rsidR="00F1178F" w:rsidRPr="00F1178F" w:rsidRDefault="00F1178F" w:rsidP="00F1178F">
      <w:pPr>
        <w:pStyle w:val="ListParagraph"/>
        <w:numPr>
          <w:ilvl w:val="0"/>
          <w:numId w:val="1"/>
        </w:numPr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Правомощия на министъра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tabs>
          <w:tab w:val="num" w:pos="1211"/>
        </w:tabs>
        <w:spacing w:after="0" w:line="240" w:lineRule="auto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Данни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организацията, функциите и отговорностите на дипломатическата служба;</w:t>
      </w:r>
    </w:p>
    <w:p w:rsidR="00F1178F" w:rsidRDefault="00F1178F" w:rsidP="00F1178F">
      <w:pPr>
        <w:pStyle w:val="ListParagraph"/>
        <w:numPr>
          <w:ilvl w:val="0"/>
          <w:numId w:val="1"/>
        </w:numPr>
        <w:tabs>
          <w:tab w:val="num" w:pos="1211"/>
        </w:tabs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дипломатически представителства, акредитирани в Република България;</w:t>
      </w:r>
    </w:p>
    <w:p w:rsidR="00E25BED" w:rsidRDefault="00E25BED" w:rsidP="00E25BED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Списък на </w:t>
      </w:r>
      <w:r>
        <w:rPr>
          <w:rStyle w:val="alt"/>
          <w:rFonts w:ascii="Cambria" w:hAnsi="Cambria"/>
          <w:sz w:val="24"/>
          <w:szCs w:val="24"/>
          <w:lang w:val="bg-BG"/>
        </w:rPr>
        <w:t xml:space="preserve">нормативните 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>актове, издадени в изпълнение на правомощията на министъра на външните работи</w:t>
      </w:r>
      <w:r>
        <w:rPr>
          <w:rStyle w:val="alt"/>
          <w:rFonts w:ascii="Cambria" w:hAnsi="Cambria"/>
          <w:sz w:val="24"/>
          <w:szCs w:val="24"/>
          <w:lang w:val="bg-BG"/>
        </w:rPr>
        <w:t>;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Текстовете на издадените от министъра на външните работи нормативни актове;</w:t>
      </w:r>
      <w:r w:rsidRPr="00F1178F">
        <w:rPr>
          <w:rStyle w:val="ala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subparinclink"/>
          <w:rFonts w:ascii="Cambria" w:hAnsi="Cambria"/>
          <w:sz w:val="24"/>
          <w:szCs w:val="24"/>
          <w:lang w:val="bg-BG"/>
        </w:rPr>
        <w:t> 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Списък на общите административни актове, издадени от министъра на външните работи;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Текстовете на общите административни актове, издадени от министъра на външните работи;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Списък/регистър на индивидуалните</w:t>
      </w:r>
      <w:r>
        <w:rPr>
          <w:rStyle w:val="alt"/>
          <w:rFonts w:ascii="Cambria" w:hAnsi="Cambria"/>
          <w:sz w:val="24"/>
          <w:szCs w:val="24"/>
          <w:lang w:val="bg-BG"/>
        </w:rPr>
        <w:t xml:space="preserve"> административни</w:t>
      </w:r>
      <w:r w:rsidRPr="00E25BED">
        <w:rPr>
          <w:rStyle w:val="alt"/>
          <w:rFonts w:ascii="Cambria" w:hAnsi="Cambria"/>
          <w:sz w:val="24"/>
          <w:szCs w:val="24"/>
          <w:lang w:val="bg-BG"/>
        </w:rPr>
        <w:t xml:space="preserve"> актове;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Описание на регистрите и базите данни, които поддържа Министерството на външните работи;</w:t>
      </w:r>
    </w:p>
    <w:p w:rsidR="00F1178F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Регистри, които поддържа Ми</w:t>
      </w:r>
      <w:r>
        <w:rPr>
          <w:rStyle w:val="alt"/>
          <w:rFonts w:ascii="Cambria" w:hAnsi="Cambria"/>
          <w:sz w:val="24"/>
          <w:szCs w:val="24"/>
          <w:lang w:val="bg-BG"/>
        </w:rPr>
        <w:t>нистерството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Описание на информационните масиви и ресурси, използвани от Министерството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Наименование, адрес, адрес на електронната поща, телефон и работно време на Приемната на Министерството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Устройствен правилник и вътрешни правила, свързани с предоставянето на административни услуги на гражданите;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Стратегии, планове, програми и отчети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дейността на Министерството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Стратегически документи относно сътрудничество за развитие и хуманитарна помощ;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light"/>
          <w:rFonts w:ascii="Cambria" w:hAnsi="Cambria"/>
          <w:sz w:val="24"/>
          <w:szCs w:val="24"/>
          <w:lang w:val="bg-BG"/>
        </w:rPr>
        <w:t>Информация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бюджета и финансовите отчети на Министерството на външните работи, която се публикува съгласно </w:t>
      </w:r>
      <w:r w:rsidRPr="00F1178F">
        <w:rPr>
          <w:rFonts w:ascii="Cambria" w:hAnsi="Cambria"/>
          <w:sz w:val="24"/>
          <w:szCs w:val="24"/>
          <w:lang w:val="bg-BG"/>
        </w:rPr>
        <w:t xml:space="preserve">Закона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Fonts w:ascii="Cambria" w:hAnsi="Cambria"/>
          <w:sz w:val="24"/>
          <w:szCs w:val="24"/>
          <w:lang w:val="bg-BG"/>
        </w:rPr>
        <w:t xml:space="preserve"> публичните финанси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; 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провеждани обществени поръчки, определена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публикуване в профила на купувача съгласно </w:t>
      </w:r>
      <w:r w:rsidRPr="00F1178F">
        <w:rPr>
          <w:rFonts w:ascii="Cambria" w:hAnsi="Cambria"/>
          <w:sz w:val="24"/>
          <w:szCs w:val="24"/>
          <w:lang w:val="bg-BG"/>
        </w:rPr>
        <w:t xml:space="preserve">Закона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Fonts w:ascii="Cambria" w:hAnsi="Cambria"/>
          <w:sz w:val="24"/>
          <w:szCs w:val="24"/>
          <w:lang w:val="bg-BG"/>
        </w:rPr>
        <w:t xml:space="preserve"> обществените поръчки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; 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П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роекти на нормативни актове заедно с мотивите, съответно - доклада и резултатите от общественото обсъждане на проекта; </w:t>
      </w:r>
      <w:r w:rsidRPr="00F1178F">
        <w:rPr>
          <w:rStyle w:val="subparinclink"/>
          <w:rFonts w:ascii="Cambria" w:hAnsi="Cambria"/>
          <w:sz w:val="24"/>
          <w:szCs w:val="24"/>
          <w:lang w:val="bg-BG"/>
        </w:rPr>
        <w:t> 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subparinclink"/>
          <w:rFonts w:ascii="Cambria" w:hAnsi="Cambria"/>
          <w:sz w:val="24"/>
          <w:szCs w:val="24"/>
          <w:lang w:val="bg-BG"/>
        </w:rPr>
        <w:lastRenderedPageBreak/>
        <w:t xml:space="preserve">Уведомления за откриване на производство по издаване на общ административен акт по чл.66 от </w:t>
      </w:r>
      <w:proofErr w:type="spellStart"/>
      <w:r w:rsidRPr="00F1178F">
        <w:rPr>
          <w:rStyle w:val="subparinclink"/>
          <w:rFonts w:ascii="Cambria" w:hAnsi="Cambria"/>
          <w:sz w:val="24"/>
          <w:szCs w:val="24"/>
          <w:lang w:val="bg-BG"/>
        </w:rPr>
        <w:t>Административнопроцесуалния</w:t>
      </w:r>
      <w:proofErr w:type="spellEnd"/>
      <w:r w:rsidRPr="00F1178F">
        <w:rPr>
          <w:rStyle w:val="subparinclink"/>
          <w:rFonts w:ascii="Cambria" w:hAnsi="Cambria"/>
          <w:sz w:val="24"/>
          <w:szCs w:val="24"/>
          <w:lang w:val="bg-BG"/>
        </w:rPr>
        <w:t xml:space="preserve"> кодекс;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О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бявления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конкурси; </w:t>
      </w:r>
      <w:r w:rsidRPr="00F1178F">
        <w:rPr>
          <w:rStyle w:val="subparinclink"/>
          <w:rFonts w:ascii="Cambria" w:hAnsi="Cambria"/>
          <w:sz w:val="24"/>
          <w:szCs w:val="24"/>
          <w:lang w:val="bg-BG"/>
        </w:rPr>
        <w:t> 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учебни стажове в МВнР;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стипендии и стажове в чужбина;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свободни позиции в Международния секретариат на НАТО;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работа в европейските структури;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вакантни позиции за командировани национални експерти в ЕК;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Вакантни позиции по заявки за принос в мисии на ЕС по ОПСО;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Програма за практическо обучение в делегации на ЕС /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Junior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Professionals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in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the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Delegations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>- JPD/ 2017-2019 г.;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 xml:space="preserve">Участие в мисии на ЕС за наблюдение на избори - (EU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Election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Observation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Missions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- EU EOM);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Кариера в международни организации;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Консулски услуги:</w:t>
      </w:r>
    </w:p>
    <w:p w:rsidR="00F1178F" w:rsidRPr="00F1178F" w:rsidRDefault="00F1178F" w:rsidP="00F1178F">
      <w:pPr>
        <w:numPr>
          <w:ilvl w:val="0"/>
          <w:numId w:val="6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</w:t>
      </w:r>
      <w:r w:rsidRPr="00F1178F">
        <w:rPr>
          <w:rFonts w:ascii="Cambria" w:hAnsi="Cambria"/>
          <w:sz w:val="24"/>
          <w:szCs w:val="24"/>
          <w:lang w:val="bg-BG"/>
        </w:rPr>
        <w:t>ътуване в чужбина</w:t>
      </w:r>
    </w:p>
    <w:p w:rsidR="00F1178F" w:rsidRPr="00F1178F" w:rsidRDefault="00F1178F" w:rsidP="00F1178F">
      <w:pPr>
        <w:numPr>
          <w:ilvl w:val="0"/>
          <w:numId w:val="6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 xml:space="preserve">Формуляри </w:t>
      </w:r>
    </w:p>
    <w:p w:rsidR="00F1178F" w:rsidRPr="00F1178F" w:rsidRDefault="00F1178F" w:rsidP="00F1178F">
      <w:pPr>
        <w:numPr>
          <w:ilvl w:val="0"/>
          <w:numId w:val="2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т</w:t>
      </w:r>
      <w:r w:rsidRPr="00F1178F">
        <w:rPr>
          <w:rFonts w:ascii="Cambria" w:hAnsi="Cambria"/>
          <w:sz w:val="24"/>
          <w:szCs w:val="24"/>
          <w:lang w:val="bg-BG"/>
        </w:rPr>
        <w:t>акси</w:t>
      </w:r>
    </w:p>
    <w:p w:rsidR="00F1178F" w:rsidRPr="00F1178F" w:rsidRDefault="00F1178F" w:rsidP="00F1178F">
      <w:pPr>
        <w:numPr>
          <w:ilvl w:val="0"/>
          <w:numId w:val="3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Консулски съобщения</w:t>
      </w:r>
    </w:p>
    <w:p w:rsidR="00F1178F" w:rsidRPr="00F1178F" w:rsidRDefault="00F1178F" w:rsidP="00F1178F">
      <w:pPr>
        <w:numPr>
          <w:ilvl w:val="0"/>
          <w:numId w:val="4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Fonts w:ascii="Cambria" w:hAnsi="Cambria"/>
          <w:sz w:val="24"/>
          <w:szCs w:val="24"/>
          <w:lang w:val="bg-BG"/>
        </w:rPr>
        <w:t>Защита на личните данни в Шенгенското пространство</w:t>
      </w:r>
    </w:p>
    <w:p w:rsidR="00F1178F" w:rsidRPr="00F1178F" w:rsidRDefault="00F1178F" w:rsidP="00F1178F">
      <w:pPr>
        <w:numPr>
          <w:ilvl w:val="0"/>
          <w:numId w:val="5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Често задавани въпроси</w:t>
      </w:r>
    </w:p>
    <w:p w:rsidR="00F1178F" w:rsidRPr="00F1178F" w:rsidRDefault="00F1178F" w:rsidP="00F1178F">
      <w:pPr>
        <w:numPr>
          <w:ilvl w:val="0"/>
          <w:numId w:val="7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Fonts w:ascii="Cambria" w:hAnsi="Cambria"/>
          <w:sz w:val="24"/>
          <w:szCs w:val="24"/>
          <w:lang w:val="bg-BG"/>
        </w:rPr>
        <w:t>консулски услуги зад граница</w:t>
      </w:r>
    </w:p>
    <w:p w:rsidR="00F1178F" w:rsidRPr="00F1178F" w:rsidRDefault="00F1178F" w:rsidP="00F1178F">
      <w:pPr>
        <w:numPr>
          <w:ilvl w:val="0"/>
          <w:numId w:val="8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Fonts w:ascii="Cambria" w:hAnsi="Cambria"/>
          <w:sz w:val="24"/>
          <w:szCs w:val="24"/>
          <w:lang w:val="bg-BG"/>
        </w:rPr>
        <w:t>Европейски временен паспорт</w:t>
      </w:r>
    </w:p>
    <w:p w:rsidR="00F1178F" w:rsidRPr="00F1178F" w:rsidRDefault="00F1178F" w:rsidP="00F1178F">
      <w:pPr>
        <w:numPr>
          <w:ilvl w:val="0"/>
          <w:numId w:val="9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з</w:t>
      </w:r>
      <w:r w:rsidRPr="00F1178F">
        <w:rPr>
          <w:rFonts w:ascii="Cambria" w:hAnsi="Cambria"/>
          <w:sz w:val="24"/>
          <w:szCs w:val="24"/>
          <w:lang w:val="bg-BG"/>
        </w:rPr>
        <w:t>аверки и легализации</w:t>
      </w:r>
    </w:p>
    <w:p w:rsidR="00F1178F" w:rsidRPr="00F1178F" w:rsidRDefault="00F1178F" w:rsidP="00F1178F">
      <w:pPr>
        <w:numPr>
          <w:ilvl w:val="0"/>
          <w:numId w:val="10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б</w:t>
      </w:r>
      <w:r w:rsidRPr="00F1178F">
        <w:rPr>
          <w:rFonts w:ascii="Cambria" w:hAnsi="Cambria"/>
          <w:sz w:val="24"/>
          <w:szCs w:val="24"/>
          <w:lang w:val="bg-BG"/>
        </w:rPr>
        <w:t>ългарско гражданство</w:t>
      </w:r>
    </w:p>
    <w:p w:rsidR="00F1178F" w:rsidRPr="00F1178F" w:rsidRDefault="00F1178F" w:rsidP="00F1178F">
      <w:pPr>
        <w:numPr>
          <w:ilvl w:val="0"/>
          <w:numId w:val="11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г</w:t>
      </w:r>
      <w:r w:rsidRPr="00F1178F">
        <w:rPr>
          <w:rFonts w:ascii="Cambria" w:hAnsi="Cambria"/>
          <w:sz w:val="24"/>
          <w:szCs w:val="24"/>
          <w:lang w:val="bg-BG"/>
        </w:rPr>
        <w:t>ражданскоправни въпроси</w:t>
      </w:r>
    </w:p>
    <w:p w:rsidR="00F1178F" w:rsidRPr="00F1178F" w:rsidRDefault="00F1178F" w:rsidP="00F1178F">
      <w:pPr>
        <w:numPr>
          <w:ilvl w:val="0"/>
          <w:numId w:val="12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</w:t>
      </w:r>
      <w:r w:rsidRPr="00F1178F">
        <w:rPr>
          <w:rFonts w:ascii="Cambria" w:hAnsi="Cambria"/>
          <w:sz w:val="24"/>
          <w:szCs w:val="24"/>
          <w:lang w:val="bg-BG"/>
        </w:rPr>
        <w:t>ътуване до България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П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одлежащата на публикуване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информация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по </w:t>
      </w:r>
      <w:r w:rsidRPr="00F1178F">
        <w:rPr>
          <w:rFonts w:ascii="Cambria" w:hAnsi="Cambria"/>
          <w:sz w:val="24"/>
          <w:szCs w:val="24"/>
          <w:lang w:val="bg-BG"/>
        </w:rPr>
        <w:t xml:space="preserve">Закона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Fonts w:ascii="Cambria" w:hAnsi="Cambria"/>
          <w:sz w:val="24"/>
          <w:szCs w:val="24"/>
          <w:lang w:val="bg-BG"/>
        </w:rPr>
        <w:t xml:space="preserve"> противодействие на корупцията и за отнемане на незаконно придобито имущество;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, която е публична, съгласно </w:t>
      </w:r>
      <w:r w:rsidRPr="00F1178F">
        <w:rPr>
          <w:rFonts w:ascii="Cambria" w:hAnsi="Cambria"/>
          <w:sz w:val="24"/>
          <w:szCs w:val="24"/>
          <w:lang w:val="bg-BG"/>
        </w:rPr>
        <w:t>Закона за  защита на класифицираната 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и актовете по прилагането му; 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нформацията по </w:t>
      </w:r>
      <w:r w:rsidRPr="00F1178F">
        <w:rPr>
          <w:rFonts w:ascii="Cambria" w:hAnsi="Cambria"/>
          <w:sz w:val="24"/>
          <w:szCs w:val="24"/>
          <w:lang w:val="bg-BG"/>
        </w:rPr>
        <w:t>чл. 14, ал. 2, т. 1 - 3 от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Закона за достъп до обществена информация; </w:t>
      </w:r>
      <w:r w:rsidRPr="00F1178F">
        <w:rPr>
          <w:rStyle w:val="subparinclink"/>
          <w:rFonts w:ascii="Cambria" w:hAnsi="Cambria"/>
          <w:sz w:val="24"/>
          <w:szCs w:val="24"/>
        </w:rPr>
        <w:t> </w:t>
      </w:r>
    </w:p>
    <w:p w:rsidR="00F1178F" w:rsidRPr="00F1178F" w:rsidRDefault="00F1178F" w:rsidP="00F1178F">
      <w:pPr>
        <w:numPr>
          <w:ilvl w:val="0"/>
          <w:numId w:val="13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Съобщения на Ситуационен център</w:t>
      </w:r>
    </w:p>
    <w:p w:rsidR="00F1178F" w:rsidRPr="00F1178F" w:rsidRDefault="00F1178F" w:rsidP="00F1178F">
      <w:pPr>
        <w:numPr>
          <w:ilvl w:val="0"/>
          <w:numId w:val="14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рискове за сигурността</w:t>
      </w:r>
    </w:p>
    <w:p w:rsidR="00F1178F" w:rsidRPr="00F1178F" w:rsidRDefault="00F1178F" w:rsidP="00F1178F">
      <w:pPr>
        <w:numPr>
          <w:ilvl w:val="0"/>
          <w:numId w:val="15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Предупреждение за пътуване</w:t>
      </w:r>
    </w:p>
    <w:p w:rsidR="00F1178F" w:rsidRPr="00F1178F" w:rsidRDefault="00F1178F" w:rsidP="00F1178F">
      <w:pPr>
        <w:numPr>
          <w:ilvl w:val="0"/>
          <w:numId w:val="16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поведение при кризисни ситуации</w:t>
      </w:r>
    </w:p>
    <w:p w:rsidR="00F1178F" w:rsidRPr="00D12D32" w:rsidRDefault="00F1178F" w:rsidP="00D12D32">
      <w:pPr>
        <w:numPr>
          <w:ilvl w:val="0"/>
          <w:numId w:val="17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Важни данни в случай на нужда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ind w:left="385" w:hanging="357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Информация, която представлява или би представлявала обществен интерес;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ind w:left="385" w:hanging="357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Информация за упражняване правото на достъп до обществена информация;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Информацията, предоставена повече от три пъти по реда на глава трета от Закона за достъп до обществена информация;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История на Министерство на външните работи;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lastRenderedPageBreak/>
        <w:t>Информация за  национални избори/референдуми;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условията  за акредитация за български медии и за чужди медии;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Информация, предназначена за дипломатическия корпус в Република България (Протоколен справочник с приложения);</w:t>
      </w:r>
    </w:p>
    <w:p w:rsidR="00F1178F" w:rsidRPr="00B370AE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Друга и</w:t>
      </w:r>
      <w:r w:rsidR="00B370AE">
        <w:rPr>
          <w:rFonts w:ascii="Cambria" w:hAnsi="Cambria"/>
          <w:sz w:val="24"/>
          <w:szCs w:val="24"/>
          <w:lang w:val="bg-BG"/>
        </w:rPr>
        <w:t>нформация, определена със закон</w:t>
      </w:r>
      <w:r w:rsidR="00E25BED">
        <w:rPr>
          <w:rFonts w:ascii="Cambria" w:hAnsi="Cambria"/>
          <w:sz w:val="24"/>
          <w:szCs w:val="24"/>
        </w:rPr>
        <w:t>.</w:t>
      </w:r>
    </w:p>
    <w:p w:rsidR="00F1178F" w:rsidRPr="00F1178F" w:rsidRDefault="00F1178F" w:rsidP="00F1178F">
      <w:pPr>
        <w:pStyle w:val="ListParagraph"/>
        <w:spacing w:after="0"/>
        <w:ind w:left="39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</w:p>
    <w:p w:rsidR="00F03145" w:rsidRPr="00E25BED" w:rsidRDefault="00F1178F" w:rsidP="00F1178F">
      <w:pPr>
        <w:spacing w:after="0"/>
        <w:ind w:left="30"/>
        <w:jc w:val="both"/>
        <w:rPr>
          <w:rFonts w:ascii="Cambria" w:hAnsi="Cambria"/>
          <w:sz w:val="24"/>
          <w:szCs w:val="24"/>
          <w:lang w:val="bg-BG"/>
        </w:rPr>
      </w:pPr>
      <w:proofErr w:type="spellStart"/>
      <w:r w:rsidRPr="00F1178F">
        <w:rPr>
          <w:rFonts w:ascii="Cambria" w:hAnsi="Cambria"/>
          <w:sz w:val="24"/>
          <w:szCs w:val="24"/>
          <w:lang w:val="ru-RU"/>
        </w:rPr>
        <w:t>Информацията</w:t>
      </w:r>
      <w:proofErr w:type="spellEnd"/>
      <w:r w:rsidRPr="00F1178F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ru-RU"/>
        </w:rPr>
        <w:t>може</w:t>
      </w:r>
      <w:proofErr w:type="spellEnd"/>
      <w:r w:rsidRPr="00F1178F">
        <w:rPr>
          <w:rFonts w:ascii="Cambria" w:hAnsi="Cambria"/>
          <w:sz w:val="24"/>
          <w:szCs w:val="24"/>
          <w:lang w:val="ru-RU"/>
        </w:rPr>
        <w:t xml:space="preserve"> да </w:t>
      </w:r>
      <w:proofErr w:type="spellStart"/>
      <w:r w:rsidRPr="00F1178F">
        <w:rPr>
          <w:rFonts w:ascii="Cambria" w:hAnsi="Cambria"/>
          <w:sz w:val="24"/>
          <w:szCs w:val="24"/>
          <w:lang w:val="ru-RU"/>
        </w:rPr>
        <w:t>бъде</w:t>
      </w:r>
      <w:proofErr w:type="spellEnd"/>
      <w:r w:rsidRPr="00F1178F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ru-RU"/>
        </w:rPr>
        <w:t>публикувана</w:t>
      </w:r>
      <w:proofErr w:type="spellEnd"/>
      <w:r w:rsidRPr="00F1178F">
        <w:rPr>
          <w:rFonts w:ascii="Cambria" w:hAnsi="Cambria"/>
          <w:sz w:val="24"/>
          <w:szCs w:val="24"/>
          <w:lang w:val="ru-RU"/>
        </w:rPr>
        <w:t xml:space="preserve"> в </w:t>
      </w:r>
      <w:proofErr w:type="spellStart"/>
      <w:r w:rsidRPr="00F1178F">
        <w:rPr>
          <w:rFonts w:ascii="Cambria" w:hAnsi="Cambria"/>
          <w:sz w:val="24"/>
          <w:szCs w:val="24"/>
          <w:lang w:val="ru-RU"/>
        </w:rPr>
        <w:t>следните</w:t>
      </w:r>
      <w:proofErr w:type="spellEnd"/>
      <w:r w:rsidRPr="00F1178F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ru-RU"/>
        </w:rPr>
        <w:t>формати</w:t>
      </w:r>
      <w:proofErr w:type="spellEnd"/>
      <w:r w:rsidRPr="00F1178F">
        <w:rPr>
          <w:rFonts w:ascii="Cambria" w:hAnsi="Cambria"/>
          <w:sz w:val="24"/>
          <w:szCs w:val="24"/>
          <w:lang w:val="ru-RU"/>
        </w:rPr>
        <w:t xml:space="preserve">: </w:t>
      </w:r>
      <w:r w:rsidRPr="00F1178F">
        <w:rPr>
          <w:rFonts w:ascii="Cambria" w:hAnsi="Cambria"/>
          <w:sz w:val="24"/>
          <w:szCs w:val="24"/>
        </w:rPr>
        <w:t>HTML</w:t>
      </w:r>
      <w:r w:rsidRPr="00F1178F">
        <w:rPr>
          <w:rFonts w:ascii="Cambria" w:hAnsi="Cambria"/>
          <w:sz w:val="24"/>
          <w:szCs w:val="24"/>
          <w:lang w:val="ru-RU"/>
        </w:rPr>
        <w:t xml:space="preserve">, </w:t>
      </w:r>
      <w:r w:rsidRPr="00F1178F">
        <w:rPr>
          <w:rFonts w:ascii="Cambria" w:hAnsi="Cambria"/>
          <w:sz w:val="24"/>
          <w:szCs w:val="24"/>
        </w:rPr>
        <w:t>PDF</w:t>
      </w:r>
      <w:r w:rsidRPr="00F1178F">
        <w:rPr>
          <w:rFonts w:ascii="Cambria" w:hAnsi="Cambria"/>
          <w:sz w:val="24"/>
          <w:szCs w:val="24"/>
          <w:lang w:val="ru-RU"/>
        </w:rPr>
        <w:t xml:space="preserve">, </w:t>
      </w:r>
      <w:r w:rsidRPr="00F1178F">
        <w:rPr>
          <w:rFonts w:ascii="Cambria" w:hAnsi="Cambria"/>
          <w:sz w:val="24"/>
          <w:szCs w:val="24"/>
        </w:rPr>
        <w:t>RTF</w:t>
      </w:r>
      <w:r w:rsidRPr="00F1178F">
        <w:rPr>
          <w:rFonts w:ascii="Cambria" w:hAnsi="Cambria"/>
          <w:sz w:val="24"/>
          <w:szCs w:val="24"/>
          <w:lang w:val="ru-RU"/>
        </w:rPr>
        <w:t xml:space="preserve">, </w:t>
      </w:r>
      <w:r w:rsidRPr="00F1178F">
        <w:rPr>
          <w:rFonts w:ascii="Cambria" w:hAnsi="Cambria"/>
          <w:sz w:val="24"/>
          <w:szCs w:val="24"/>
        </w:rPr>
        <w:t>DOC</w:t>
      </w:r>
      <w:r w:rsidRPr="00F1178F">
        <w:rPr>
          <w:rFonts w:ascii="Cambria" w:hAnsi="Cambria"/>
          <w:sz w:val="24"/>
          <w:szCs w:val="24"/>
          <w:lang w:val="ru-RU"/>
        </w:rPr>
        <w:t xml:space="preserve"> &amp; </w:t>
      </w:r>
      <w:r w:rsidRPr="00F1178F">
        <w:rPr>
          <w:rFonts w:ascii="Cambria" w:hAnsi="Cambria"/>
          <w:sz w:val="24"/>
          <w:szCs w:val="24"/>
        </w:rPr>
        <w:t>DOCX</w:t>
      </w:r>
      <w:r w:rsidRPr="00F1178F">
        <w:rPr>
          <w:rFonts w:ascii="Cambria" w:hAnsi="Cambria"/>
          <w:sz w:val="24"/>
          <w:szCs w:val="24"/>
          <w:lang w:val="ru-RU"/>
        </w:rPr>
        <w:t xml:space="preserve">, </w:t>
      </w:r>
      <w:r w:rsidRPr="00F1178F">
        <w:rPr>
          <w:rFonts w:ascii="Cambria" w:hAnsi="Cambria"/>
          <w:sz w:val="24"/>
          <w:szCs w:val="24"/>
        </w:rPr>
        <w:t>XLS</w:t>
      </w:r>
      <w:r w:rsidRPr="00F1178F">
        <w:rPr>
          <w:rFonts w:ascii="Cambria" w:hAnsi="Cambria"/>
          <w:sz w:val="24"/>
          <w:szCs w:val="24"/>
          <w:lang w:val="ru-RU"/>
        </w:rPr>
        <w:t xml:space="preserve"> &amp; </w:t>
      </w:r>
      <w:r w:rsidRPr="00F1178F">
        <w:rPr>
          <w:rFonts w:ascii="Cambria" w:hAnsi="Cambria"/>
          <w:sz w:val="24"/>
          <w:szCs w:val="24"/>
        </w:rPr>
        <w:t>XLSC</w:t>
      </w:r>
      <w:r w:rsidRPr="00F1178F">
        <w:rPr>
          <w:rFonts w:ascii="Cambria" w:hAnsi="Cambria"/>
          <w:sz w:val="24"/>
          <w:szCs w:val="24"/>
          <w:lang w:val="ru-RU"/>
        </w:rPr>
        <w:t xml:space="preserve">, </w:t>
      </w:r>
      <w:r w:rsidRPr="00F1178F">
        <w:rPr>
          <w:rFonts w:ascii="Cambria" w:hAnsi="Cambria"/>
          <w:sz w:val="24"/>
          <w:szCs w:val="24"/>
        </w:rPr>
        <w:t>JPG</w:t>
      </w:r>
      <w:r w:rsidRPr="00F1178F">
        <w:rPr>
          <w:rFonts w:ascii="Cambria" w:hAnsi="Cambria"/>
          <w:sz w:val="24"/>
          <w:szCs w:val="24"/>
          <w:lang w:val="ru-RU"/>
        </w:rPr>
        <w:t xml:space="preserve">, </w:t>
      </w:r>
      <w:r w:rsidRPr="00F1178F">
        <w:rPr>
          <w:rFonts w:ascii="Cambria" w:hAnsi="Cambria"/>
          <w:sz w:val="24"/>
          <w:szCs w:val="24"/>
        </w:rPr>
        <w:t>PNG</w:t>
      </w:r>
      <w:r w:rsidR="00E25BED">
        <w:rPr>
          <w:rFonts w:ascii="Cambria" w:hAnsi="Cambria"/>
          <w:sz w:val="24"/>
          <w:szCs w:val="24"/>
          <w:lang w:val="bg-BG"/>
        </w:rPr>
        <w:t>.</w:t>
      </w:r>
    </w:p>
    <w:p w:rsidR="001477D2" w:rsidRDefault="001477D2" w:rsidP="00F1178F">
      <w:pPr>
        <w:spacing w:after="0"/>
        <w:ind w:left="30"/>
        <w:jc w:val="both"/>
        <w:rPr>
          <w:rFonts w:ascii="Cambria" w:hAnsi="Cambria"/>
          <w:sz w:val="24"/>
          <w:szCs w:val="24"/>
        </w:rPr>
      </w:pPr>
    </w:p>
    <w:sectPr w:rsidR="001477D2" w:rsidSect="005C4335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2B9"/>
    <w:multiLevelType w:val="multilevel"/>
    <w:tmpl w:val="017A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32DC"/>
    <w:multiLevelType w:val="multilevel"/>
    <w:tmpl w:val="AE0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07FE7"/>
    <w:multiLevelType w:val="multilevel"/>
    <w:tmpl w:val="22F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17FF7"/>
    <w:multiLevelType w:val="multilevel"/>
    <w:tmpl w:val="EA7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C2CC1"/>
    <w:multiLevelType w:val="multilevel"/>
    <w:tmpl w:val="2714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424DC"/>
    <w:multiLevelType w:val="hybridMultilevel"/>
    <w:tmpl w:val="4EE62B2C"/>
    <w:lvl w:ilvl="0" w:tplc="21CE2F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2A9E1AF3"/>
    <w:multiLevelType w:val="multilevel"/>
    <w:tmpl w:val="4A62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F6F8C"/>
    <w:multiLevelType w:val="multilevel"/>
    <w:tmpl w:val="219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C4ADF"/>
    <w:multiLevelType w:val="multilevel"/>
    <w:tmpl w:val="3B2C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77E19"/>
    <w:multiLevelType w:val="multilevel"/>
    <w:tmpl w:val="99E0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E4E0E"/>
    <w:multiLevelType w:val="multilevel"/>
    <w:tmpl w:val="454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8692F"/>
    <w:multiLevelType w:val="multilevel"/>
    <w:tmpl w:val="FEF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601FE"/>
    <w:multiLevelType w:val="multilevel"/>
    <w:tmpl w:val="17B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35148"/>
    <w:multiLevelType w:val="multilevel"/>
    <w:tmpl w:val="1B7E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323FA"/>
    <w:multiLevelType w:val="multilevel"/>
    <w:tmpl w:val="CF2C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8C24C0"/>
    <w:multiLevelType w:val="multilevel"/>
    <w:tmpl w:val="2202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44B13"/>
    <w:multiLevelType w:val="multilevel"/>
    <w:tmpl w:val="CD8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70"/>
    <w:rsid w:val="0005036D"/>
    <w:rsid w:val="001477D2"/>
    <w:rsid w:val="002321C2"/>
    <w:rsid w:val="0038487D"/>
    <w:rsid w:val="003F1E6A"/>
    <w:rsid w:val="009C0A70"/>
    <w:rsid w:val="00B370AE"/>
    <w:rsid w:val="00D12D32"/>
    <w:rsid w:val="00E25BED"/>
    <w:rsid w:val="00F03145"/>
    <w:rsid w:val="00F1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DFE"/>
  <w15:chartTrackingRefBased/>
  <w15:docId w15:val="{7A95A1C9-039F-4723-A14C-DC9BC14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a">
    <w:name w:val="al_a"/>
    <w:basedOn w:val="DefaultParagraphFont"/>
    <w:rsid w:val="00F1178F"/>
  </w:style>
  <w:style w:type="character" w:customStyle="1" w:styleId="alt">
    <w:name w:val="al_t"/>
    <w:basedOn w:val="DefaultParagraphFont"/>
    <w:rsid w:val="00F1178F"/>
  </w:style>
  <w:style w:type="character" w:customStyle="1" w:styleId="alcapt">
    <w:name w:val="al_capt"/>
    <w:basedOn w:val="DefaultParagraphFont"/>
    <w:rsid w:val="00F1178F"/>
  </w:style>
  <w:style w:type="character" w:customStyle="1" w:styleId="light">
    <w:name w:val="light"/>
    <w:basedOn w:val="DefaultParagraphFont"/>
    <w:rsid w:val="00F1178F"/>
  </w:style>
  <w:style w:type="character" w:customStyle="1" w:styleId="subparinclink">
    <w:name w:val="subparinclink"/>
    <w:basedOn w:val="DefaultParagraphFont"/>
    <w:rsid w:val="00F1178F"/>
  </w:style>
  <w:style w:type="paragraph" w:styleId="ListParagraph">
    <w:name w:val="List Paragraph"/>
    <w:basedOn w:val="Normal"/>
    <w:uiPriority w:val="34"/>
    <w:qFormat/>
    <w:rsid w:val="00F117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77D2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477D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50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 Dimov</dc:creator>
  <cp:keywords/>
  <dc:description/>
  <cp:lastModifiedBy>Elisaveta Paunova</cp:lastModifiedBy>
  <cp:revision>3</cp:revision>
  <dcterms:created xsi:type="dcterms:W3CDTF">2023-01-11T09:13:00Z</dcterms:created>
  <dcterms:modified xsi:type="dcterms:W3CDTF">2023-01-11T09:19:00Z</dcterms:modified>
</cp:coreProperties>
</file>